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45" w:rsidRDefault="00184545" w:rsidP="00184545">
      <w:pPr>
        <w:rPr>
          <w:rFonts w:ascii="Arial" w:hAnsi="Arial" w:cs="Arial"/>
          <w:b/>
        </w:rPr>
      </w:pPr>
      <w:r>
        <w:rPr>
          <w:rFonts w:ascii="Arial" w:hAnsi="Arial" w:cs="Arial"/>
          <w:b/>
        </w:rPr>
        <w:t>Likviditetsstyring I</w:t>
      </w:r>
    </w:p>
    <w:p w:rsidR="00184545" w:rsidRDefault="00184545" w:rsidP="00184545">
      <w:pPr>
        <w:rPr>
          <w:rFonts w:ascii="Arial" w:hAnsi="Arial" w:cs="Arial"/>
        </w:rPr>
      </w:pPr>
      <w:r w:rsidRPr="00431F48">
        <w:rPr>
          <w:rFonts w:ascii="Arial" w:hAnsi="Arial" w:cs="Arial"/>
        </w:rPr>
        <w:t>Undervisningens indhold dækker over målpindene i uddannelsesordningen.</w:t>
      </w:r>
    </w:p>
    <w:p w:rsidR="00184545" w:rsidRDefault="00184545" w:rsidP="00184545">
      <w:pPr>
        <w:rPr>
          <w:rFonts w:ascii="Arial" w:hAnsi="Arial" w:cs="Arial"/>
        </w:rPr>
      </w:pPr>
    </w:p>
    <w:p w:rsidR="00184545" w:rsidRDefault="00184545" w:rsidP="00184545">
      <w:pPr>
        <w:rPr>
          <w:rFonts w:ascii="Arial" w:hAnsi="Arial" w:cs="Arial"/>
        </w:rPr>
      </w:pPr>
      <w:r>
        <w:rPr>
          <w:rFonts w:ascii="Arial" w:hAnsi="Arial" w:cs="Arial"/>
        </w:rPr>
        <w:t xml:space="preserve">Undervisningen gennemføres med en teoretisk gennemgang af de enkelte emner. Herefter løser eleverne opgaver inden for emnerne med henblik på at opnå en dybere </w:t>
      </w:r>
      <w:bookmarkStart w:id="0" w:name="_GoBack"/>
      <w:bookmarkEnd w:id="0"/>
      <w:r>
        <w:rPr>
          <w:rFonts w:ascii="Arial" w:hAnsi="Arial" w:cs="Arial"/>
        </w:rPr>
        <w:t>forståelse for området.</w:t>
      </w:r>
    </w:p>
    <w:p w:rsidR="00184545" w:rsidRDefault="00184545" w:rsidP="00184545">
      <w:pPr>
        <w:rPr>
          <w:rFonts w:ascii="Arial" w:hAnsi="Arial" w:cs="Arial"/>
        </w:rPr>
      </w:pPr>
    </w:p>
    <w:p w:rsidR="00184545" w:rsidRDefault="00184545" w:rsidP="00184545">
      <w:pPr>
        <w:rPr>
          <w:rFonts w:ascii="Arial" w:hAnsi="Arial" w:cs="Arial"/>
          <w:b/>
        </w:rPr>
      </w:pPr>
      <w:r>
        <w:rPr>
          <w:rFonts w:ascii="Arial" w:hAnsi="Arial" w:cs="Arial"/>
          <w:b/>
        </w:rPr>
        <w:t>Likviditetsstyring II</w:t>
      </w:r>
    </w:p>
    <w:p w:rsidR="00184545" w:rsidRDefault="00184545" w:rsidP="00184545">
      <w:pPr>
        <w:rPr>
          <w:rFonts w:ascii="Arial" w:hAnsi="Arial" w:cs="Arial"/>
        </w:rPr>
      </w:pPr>
      <w:r w:rsidRPr="00431F48">
        <w:rPr>
          <w:rFonts w:ascii="Arial" w:hAnsi="Arial" w:cs="Arial"/>
        </w:rPr>
        <w:t>Undervisningens indhold dækker over målpindene i uddannelsesordningen.</w:t>
      </w:r>
    </w:p>
    <w:p w:rsidR="00184545" w:rsidRDefault="00184545" w:rsidP="00184545">
      <w:pPr>
        <w:rPr>
          <w:rFonts w:ascii="Arial" w:hAnsi="Arial" w:cs="Arial"/>
        </w:rPr>
      </w:pPr>
    </w:p>
    <w:p w:rsidR="00184545" w:rsidRDefault="00184545" w:rsidP="00184545">
      <w:pPr>
        <w:rPr>
          <w:rFonts w:ascii="Arial" w:hAnsi="Arial" w:cs="Arial"/>
        </w:rPr>
      </w:pPr>
      <w:r>
        <w:rPr>
          <w:rFonts w:ascii="Arial" w:hAnsi="Arial" w:cs="Arial"/>
        </w:rPr>
        <w:t>Undervisningen gennemføres med en teoretisk gennemgang af de enkelte emner. Herefter løser eleverne opgaver inden for emnerne med henblik på at opnå en dybere forståelse for området. Endvidere arbejder eleverne med en case omhandlende en virksomheds muligheder for at få finansieret et nybyggeri, køb af produktionsmaskiner og finansiering af omsætningsaktiver.</w:t>
      </w:r>
    </w:p>
    <w:p w:rsidR="00794BF7" w:rsidRDefault="00184545"/>
    <w:sectPr w:rsidR="00794BF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0A"/>
    <w:rsid w:val="000A550A"/>
    <w:rsid w:val="000F2D60"/>
    <w:rsid w:val="00184545"/>
    <w:rsid w:val="0095209B"/>
    <w:rsid w:val="009F37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BD081-0EE7-4DF0-A183-76958F3D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50A"/>
    <w:pPr>
      <w:spacing w:after="0" w:line="240" w:lineRule="auto"/>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631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Tietgen</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Lolk</dc:creator>
  <cp:keywords/>
  <dc:description/>
  <cp:lastModifiedBy>Kim Lolk</cp:lastModifiedBy>
  <cp:revision>2</cp:revision>
  <dcterms:created xsi:type="dcterms:W3CDTF">2019-05-17T10:59:00Z</dcterms:created>
  <dcterms:modified xsi:type="dcterms:W3CDTF">2019-05-17T10:59:00Z</dcterms:modified>
</cp:coreProperties>
</file>