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0C" w:rsidRDefault="007D5D0C" w:rsidP="007D5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Budgettering</w:t>
      </w:r>
    </w:p>
    <w:p w:rsidR="007D5D0C" w:rsidRDefault="007D5D0C" w:rsidP="007D5D0C">
      <w:pPr>
        <w:rPr>
          <w:rFonts w:ascii="Arial" w:hAnsi="Arial" w:cs="Arial"/>
        </w:rPr>
      </w:pPr>
      <w:r w:rsidRPr="00431F48">
        <w:rPr>
          <w:rFonts w:ascii="Arial" w:hAnsi="Arial" w:cs="Arial"/>
        </w:rPr>
        <w:t>Undervisningens indhold dækker over målpindene i uddannelsesordningen.</w:t>
      </w:r>
      <w:r>
        <w:rPr>
          <w:rFonts w:ascii="Arial" w:hAnsi="Arial" w:cs="Arial"/>
        </w:rPr>
        <w:t xml:space="preserve"> </w:t>
      </w:r>
    </w:p>
    <w:p w:rsidR="007D5D0C" w:rsidRDefault="007D5D0C" w:rsidP="007D5D0C">
      <w:pPr>
        <w:rPr>
          <w:rFonts w:ascii="Arial" w:hAnsi="Arial" w:cs="Arial"/>
        </w:rPr>
      </w:pPr>
    </w:p>
    <w:p w:rsidR="007D5D0C" w:rsidRDefault="007D5D0C" w:rsidP="007D5D0C">
      <w:pPr>
        <w:rPr>
          <w:rFonts w:ascii="Arial" w:hAnsi="Arial" w:cs="Arial"/>
        </w:rPr>
      </w:pPr>
      <w:r w:rsidRPr="0042164B">
        <w:rPr>
          <w:rFonts w:ascii="Arial" w:hAnsi="Arial" w:cs="Arial"/>
        </w:rPr>
        <w:t xml:space="preserve">Skoleopholdet indledes med </w:t>
      </w:r>
      <w:r>
        <w:rPr>
          <w:rFonts w:ascii="Arial" w:hAnsi="Arial" w:cs="Arial"/>
        </w:rPr>
        <w:t>diskussion af formålet med budget og budgetopfølgning.</w:t>
      </w:r>
    </w:p>
    <w:p w:rsidR="007D5D0C" w:rsidRDefault="007D5D0C" w:rsidP="007D5D0C">
      <w:pPr>
        <w:rPr>
          <w:rFonts w:ascii="Arial" w:hAnsi="Arial" w:cs="Arial"/>
        </w:rPr>
      </w:pPr>
    </w:p>
    <w:p w:rsidR="007D5D0C" w:rsidRDefault="007D5D0C" w:rsidP="007D5D0C">
      <w:pPr>
        <w:rPr>
          <w:rFonts w:ascii="Arial" w:hAnsi="Arial" w:cs="Arial"/>
        </w:rPr>
      </w:pPr>
      <w:r>
        <w:rPr>
          <w:rFonts w:ascii="Arial" w:hAnsi="Arial" w:cs="Arial"/>
        </w:rPr>
        <w:t>Herefter er der gennemgang af vigtigheden af indsamling af relevante budgetforudsætninger.</w:t>
      </w:r>
    </w:p>
    <w:p w:rsidR="007D5D0C" w:rsidRDefault="007D5D0C" w:rsidP="007D5D0C">
      <w:pPr>
        <w:rPr>
          <w:rFonts w:ascii="Arial" w:hAnsi="Arial" w:cs="Arial"/>
        </w:rPr>
      </w:pPr>
    </w:p>
    <w:p w:rsidR="007D5D0C" w:rsidRDefault="007D5D0C" w:rsidP="007D5D0C">
      <w:pPr>
        <w:rPr>
          <w:rFonts w:ascii="Arial" w:hAnsi="Arial" w:cs="Arial"/>
        </w:rPr>
      </w:pPr>
      <w:r>
        <w:rPr>
          <w:rFonts w:ascii="Arial" w:hAnsi="Arial" w:cs="Arial"/>
        </w:rPr>
        <w:t>Efterfølgende udarbejdes der resultatbudget, likviditetsbudget efter beholdningsforskydningsmodellen og ind- og udbetalingsmodellen samt budgetteret balance.</w:t>
      </w:r>
    </w:p>
    <w:p w:rsidR="007D5D0C" w:rsidRDefault="007D5D0C" w:rsidP="007D5D0C">
      <w:pPr>
        <w:rPr>
          <w:rFonts w:ascii="Arial" w:hAnsi="Arial" w:cs="Arial"/>
        </w:rPr>
      </w:pPr>
    </w:p>
    <w:p w:rsidR="007D5D0C" w:rsidRDefault="007D5D0C" w:rsidP="007D5D0C">
      <w:pPr>
        <w:rPr>
          <w:rFonts w:ascii="Arial" w:hAnsi="Arial" w:cs="Arial"/>
        </w:rPr>
      </w:pPr>
      <w:r>
        <w:rPr>
          <w:rFonts w:ascii="Arial" w:hAnsi="Arial" w:cs="Arial"/>
        </w:rPr>
        <w:t>Endvidere er lønsomhedsberegninger og budgettering af de økonomiske konsekvenser i forbindelse med forskellige tiltag i virksomheden.</w:t>
      </w:r>
    </w:p>
    <w:p w:rsidR="00794BF7" w:rsidRDefault="007D5D0C"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A"/>
    <w:rsid w:val="000A550A"/>
    <w:rsid w:val="000F2D60"/>
    <w:rsid w:val="00105729"/>
    <w:rsid w:val="00184545"/>
    <w:rsid w:val="007D5D0C"/>
    <w:rsid w:val="0095209B"/>
    <w:rsid w:val="009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D081-0EE7-4DF0-A183-76958F3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2019-05-17T11:00:00Z</dcterms:created>
  <dcterms:modified xsi:type="dcterms:W3CDTF">2019-05-17T11:00:00Z</dcterms:modified>
</cp:coreProperties>
</file>