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A6" w:rsidRPr="005B698F" w:rsidRDefault="001149E8" w:rsidP="00D37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Målpinde</w:t>
      </w:r>
      <w:r w:rsidR="00F029C0">
        <w:rPr>
          <w:rFonts w:ascii="Arial" w:hAnsi="Arial" w:cs="Arial"/>
          <w:b/>
          <w:sz w:val="28"/>
          <w:szCs w:val="28"/>
        </w:rPr>
        <w:t>:</w:t>
      </w:r>
      <w:r w:rsidR="00F029C0" w:rsidRPr="00F029C0">
        <w:rPr>
          <w:rFonts w:ascii="Arial" w:hAnsi="Arial" w:cs="Arial"/>
          <w:sz w:val="20"/>
          <w:szCs w:val="20"/>
        </w:rPr>
        <w:t xml:space="preserve"> </w:t>
      </w:r>
      <w:r w:rsidR="00D378A6" w:rsidRPr="00D378A6">
        <w:rPr>
          <w:rFonts w:ascii="Arial" w:hAnsi="Arial" w:cs="Arial"/>
          <w:b/>
          <w:sz w:val="28"/>
          <w:szCs w:val="28"/>
        </w:rPr>
        <w:t>Likviditetsstyring</w:t>
      </w:r>
    </w:p>
    <w:p w:rsidR="00F029C0" w:rsidRDefault="00F029C0" w:rsidP="00F029C0">
      <w:pPr>
        <w:jc w:val="center"/>
        <w:rPr>
          <w:rFonts w:ascii="Arial" w:hAnsi="Arial" w:cs="Arial"/>
          <w:sz w:val="20"/>
          <w:szCs w:val="20"/>
        </w:rPr>
      </w:pPr>
    </w:p>
    <w:p w:rsidR="00F36426" w:rsidRDefault="00F36426" w:rsidP="00F3642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B237FF" w:rsidRDefault="00B237FF" w:rsidP="00B237FF">
      <w:pPr>
        <w:jc w:val="center"/>
        <w:rPr>
          <w:rFonts w:ascii="Arial" w:hAnsi="Arial" w:cs="Arial"/>
          <w:sz w:val="20"/>
          <w:szCs w:val="20"/>
        </w:rPr>
      </w:pPr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D378A6" w:rsidRPr="00D378A6" w:rsidRDefault="00D378A6" w:rsidP="00D378A6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har kendskab til likviditetsmæssige konsekvenser af forskellige betalingsbetingelser ved såvel salg som indkøb</w:t>
      </w:r>
    </w:p>
    <w:p w:rsidR="00D378A6" w:rsidRPr="00D378A6" w:rsidRDefault="00D378A6" w:rsidP="00D378A6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kan opstille et likviditetsbudget og foretage en vurdering heraf</w:t>
      </w:r>
    </w:p>
    <w:p w:rsidR="00D378A6" w:rsidRPr="00D378A6" w:rsidRDefault="00D378A6" w:rsidP="00D378A6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kan foretage beregninger af likviditetsbehov samt foretage vurdering af likviditetsfremskaffelse</w:t>
      </w:r>
    </w:p>
    <w:p w:rsidR="00D378A6" w:rsidRPr="00D378A6" w:rsidRDefault="00D378A6" w:rsidP="00D378A6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har kendskab til samspillet mellem varerabatter og betalingsbetingelser og kan foretage beregninger på kombinationsmuligheder</w:t>
      </w:r>
    </w:p>
    <w:p w:rsidR="00D378A6" w:rsidRPr="00D378A6" w:rsidRDefault="00D378A6" w:rsidP="00D378A6">
      <w:pPr>
        <w:pStyle w:val="Listeafsnit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har kendskab til renteloven og behandlingen heraf</w:t>
      </w:r>
    </w:p>
    <w:p w:rsidR="00794BF7" w:rsidRDefault="00D378A6" w:rsidP="00D378A6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da-DK"/>
        </w:rPr>
      </w:pPr>
    </w:p>
    <w:p w:rsidR="00D378A6" w:rsidRPr="00D378A6" w:rsidRDefault="00D378A6" w:rsidP="00D378A6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kan via nøgletalsberegninger vurdere en virksomheds likviditetsmæssige udvikling</w:t>
      </w:r>
    </w:p>
    <w:p w:rsidR="00D378A6" w:rsidRPr="00D378A6" w:rsidRDefault="00D378A6" w:rsidP="00D378A6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kan opgøre og vurdere en virksomheds hidtidige kapitalbehov og kapitalfremskaffelse via pengestrømsanalyse/finansieringsanalyse</w:t>
      </w:r>
    </w:p>
    <w:p w:rsidR="00D378A6" w:rsidRDefault="00D378A6" w:rsidP="00D378A6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D378A6">
        <w:rPr>
          <w:rFonts w:ascii="Arial" w:hAnsi="Arial" w:cs="Arial"/>
          <w:sz w:val="24"/>
          <w:szCs w:val="24"/>
        </w:rPr>
        <w:t>Eleven kan vurdere en virksomheds finansiering, herunder fordele, ulemper og risici ved forskellige finansieringsmuligheder</w:t>
      </w:r>
    </w:p>
    <w:p w:rsidR="00D378A6" w:rsidRPr="00D378A6" w:rsidRDefault="00D378A6" w:rsidP="00D378A6">
      <w:pPr>
        <w:pStyle w:val="Listeafsnit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78A6">
        <w:rPr>
          <w:rFonts w:ascii="Arial" w:hAnsi="Arial" w:cs="Arial"/>
          <w:sz w:val="24"/>
          <w:szCs w:val="24"/>
        </w:rPr>
        <w:t>Eleven kan foretage beregninger af likviditetsberedskab ved uforudsete forskydninger i ind- og udbetalinger</w:t>
      </w:r>
    </w:p>
    <w:sectPr w:rsidR="00D378A6" w:rsidRPr="00D378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7"/>
    <w:multiLevelType w:val="hybridMultilevel"/>
    <w:tmpl w:val="D416E04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224B3"/>
    <w:multiLevelType w:val="hybridMultilevel"/>
    <w:tmpl w:val="22A20AAA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60B03"/>
    <w:multiLevelType w:val="hybridMultilevel"/>
    <w:tmpl w:val="E5685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482E"/>
    <w:multiLevelType w:val="hybridMultilevel"/>
    <w:tmpl w:val="4C246030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82139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13A2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665B6EC4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867CE"/>
    <w:multiLevelType w:val="hybridMultilevel"/>
    <w:tmpl w:val="88A23EEA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5C3EDD"/>
    <w:multiLevelType w:val="hybridMultilevel"/>
    <w:tmpl w:val="D892F6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C28BB"/>
    <w:multiLevelType w:val="hybridMultilevel"/>
    <w:tmpl w:val="30045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A3C0A"/>
    <w:rsid w:val="000F2D60"/>
    <w:rsid w:val="001149E8"/>
    <w:rsid w:val="004157C3"/>
    <w:rsid w:val="0044665E"/>
    <w:rsid w:val="00574AC2"/>
    <w:rsid w:val="0095209B"/>
    <w:rsid w:val="00B237FF"/>
    <w:rsid w:val="00BE7C1A"/>
    <w:rsid w:val="00D378A6"/>
    <w:rsid w:val="00F029C0"/>
    <w:rsid w:val="00F36426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2019-05-17T06:43:00Z</dcterms:created>
  <dcterms:modified xsi:type="dcterms:W3CDTF">2019-05-17T06:43:00Z</dcterms:modified>
</cp:coreProperties>
</file>